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E45A8D"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10" w:lineRule="exact"/>
        <w:jc w:val="left"/>
        <w:textAlignment w:val="auto"/>
        <w:rPr>
          <w:rFonts w:hint="eastAsia" w:ascii="方正黑体_GBK" w:hAnsi="方正黑体_GBK" w:eastAsia="方正黑体_GBK" w:cs="方正黑体_GBK"/>
          <w:spacing w:val="-6"/>
          <w:w w:val="99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-6"/>
          <w:w w:val="99"/>
          <w:sz w:val="33"/>
          <w:szCs w:val="33"/>
        </w:rPr>
        <w:t>附</w:t>
      </w:r>
      <w:r>
        <w:rPr>
          <w:rFonts w:hint="eastAsia" w:ascii="方正黑体_GBK" w:hAnsi="方正黑体_GBK" w:eastAsia="方正黑体_GBK" w:cs="方正黑体_GBK"/>
          <w:spacing w:val="-6"/>
          <w:w w:val="99"/>
          <w:sz w:val="33"/>
          <w:szCs w:val="33"/>
          <w:lang w:val="en-US" w:eastAsia="zh-CN"/>
        </w:rPr>
        <w:t>件</w:t>
      </w:r>
    </w:p>
    <w:p w14:paraId="7B1F3895"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10" w:lineRule="exact"/>
        <w:ind w:firstLine="66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6"/>
          <w:w w:val="99"/>
          <w:sz w:val="33"/>
          <w:szCs w:val="33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3"/>
          <w:szCs w:val="33"/>
          <w:lang w:val="en-US" w:eastAsia="zh-CN"/>
        </w:rPr>
        <w:t>小平干部学院（广安市委党校）</w:t>
      </w:r>
      <w:r>
        <w:rPr>
          <w:rFonts w:hint="eastAsia" w:ascii="方正小标宋_GBK" w:hAnsi="方正小标宋_GBK" w:eastAsia="方正小标宋_GBK" w:cs="方正小标宋_GBK"/>
          <w:spacing w:val="-11"/>
          <w:sz w:val="33"/>
          <w:szCs w:val="33"/>
          <w:lang w:val="en-US" w:eastAsia="zh-CN"/>
        </w:rPr>
        <w:t>高质量课程开发项目</w:t>
      </w:r>
      <w:r>
        <w:rPr>
          <w:rFonts w:hint="eastAsia" w:ascii="方正小标宋_GBK" w:hAnsi="方正小标宋_GBK" w:eastAsia="方正小标宋_GBK" w:cs="方正小标宋_GBK"/>
          <w:spacing w:val="-6"/>
          <w:w w:val="99"/>
          <w:sz w:val="33"/>
          <w:szCs w:val="33"/>
        </w:rPr>
        <w:t>拟立项名单</w:t>
      </w:r>
    </w:p>
    <w:bookmarkEnd w:id="0"/>
    <w:p w14:paraId="55C15D5A"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10" w:lineRule="exact"/>
        <w:ind w:firstLine="628" w:firstLineChars="200"/>
        <w:jc w:val="left"/>
        <w:textAlignment w:val="auto"/>
        <w:rPr>
          <w:rFonts w:hint="eastAsia" w:ascii="方正小标宋_GBK" w:hAnsi="方正小标宋_GBK" w:eastAsia="方正小标宋_GBK" w:cs="方正小标宋_GBK"/>
          <w:spacing w:val="-6"/>
          <w:w w:val="99"/>
          <w:sz w:val="33"/>
          <w:szCs w:val="33"/>
        </w:rPr>
      </w:pPr>
    </w:p>
    <w:tbl>
      <w:tblPr>
        <w:tblStyle w:val="5"/>
        <w:tblW w:w="507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6200"/>
        <w:gridCol w:w="1374"/>
        <w:gridCol w:w="5102"/>
      </w:tblGrid>
      <w:tr w14:paraId="194BB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71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D0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51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4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负责人单位</w:t>
            </w:r>
          </w:p>
        </w:tc>
      </w:tr>
      <w:tr w14:paraId="04966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D4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B9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</w:t>
            </w:r>
            <w:r>
              <w:rPr>
                <w:rStyle w:val="7"/>
                <w:rFonts w:hint="eastAsia" w:ascii="方正仿宋_GBK" w:hAnsi="方正仿宋_GBK" w:eastAsia="方正仿宋_GBK" w:cs="方正仿宋_GBK"/>
                <w:lang w:val="en-US" w:eastAsia="zh-CN" w:bidi="ar"/>
              </w:rPr>
              <w:t>华蓥星火</w:t>
            </w:r>
            <w:r>
              <w:rPr>
                <w:rStyle w:val="8"/>
                <w:rFonts w:hint="eastAsia" w:ascii="方正仿宋_GBK" w:hAnsi="方正仿宋_GBK" w:eastAsia="方正仿宋_GBK" w:cs="方正仿宋_GBK"/>
                <w:lang w:val="en-US" w:eastAsia="zh-CN" w:bidi="ar"/>
              </w:rPr>
              <w:t xml:space="preserve">  </w:t>
            </w:r>
            <w:r>
              <w:rPr>
                <w:rStyle w:val="7"/>
                <w:rFonts w:hint="eastAsia" w:ascii="方正仿宋_GBK" w:hAnsi="方正仿宋_GBK" w:eastAsia="方正仿宋_GBK" w:cs="方正仿宋_GBK"/>
                <w:lang w:val="en-US" w:eastAsia="zh-CN" w:bidi="ar"/>
              </w:rPr>
              <w:t>精神永续</w:t>
            </w:r>
            <w:r>
              <w:rPr>
                <w:rStyle w:val="8"/>
                <w:rFonts w:hint="eastAsia" w:ascii="方正仿宋_GBK" w:hAnsi="方正仿宋_GBK" w:eastAsia="方正仿宋_GBK" w:cs="方正仿宋_GBK"/>
                <w:lang w:val="en-US" w:eastAsia="zh-CN" w:bidi="ar"/>
              </w:rPr>
              <w:t>——</w:t>
            </w:r>
            <w:r>
              <w:rPr>
                <w:rStyle w:val="7"/>
                <w:rFonts w:hint="eastAsia" w:ascii="方正仿宋_GBK" w:hAnsi="方正仿宋_GBK" w:eastAsia="方正仿宋_GBK" w:cs="方正仿宋_GBK"/>
                <w:lang w:val="en-US" w:eastAsia="zh-CN" w:bidi="ar"/>
              </w:rPr>
              <w:t>多维度辨析华蓥山起义的历史地位及时代价值</w:t>
            </w:r>
            <w:r>
              <w:rPr>
                <w:rStyle w:val="8"/>
                <w:rFonts w:hint="eastAsia" w:ascii="方正仿宋_GBK" w:hAnsi="方正仿宋_GBK" w:eastAsia="方正仿宋_GBK" w:cs="方正仿宋_GBK"/>
                <w:lang w:val="en-US" w:eastAsia="zh-CN" w:bidi="ar"/>
              </w:rPr>
              <w:t>”</w:t>
            </w:r>
            <w:r>
              <w:rPr>
                <w:rStyle w:val="7"/>
                <w:lang w:val="en-US" w:eastAsia="zh-CN" w:bidi="ar"/>
              </w:rPr>
              <w:t>情景互动式党性教育课程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7D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</w:t>
            </w:r>
            <w:r>
              <w:rPr>
                <w:rStyle w:val="8"/>
                <w:rFonts w:eastAsia="方正仿宋_GBK"/>
                <w:lang w:val="en-US" w:eastAsia="zh-CN" w:bidi="ar"/>
              </w:rPr>
              <w:t xml:space="preserve">  </w:t>
            </w:r>
            <w:r>
              <w:rPr>
                <w:rStyle w:val="7"/>
                <w:lang w:val="en-US" w:eastAsia="zh-CN" w:bidi="ar"/>
              </w:rPr>
              <w:t>波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96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广安市民政局党组书记、局长</w:t>
            </w:r>
          </w:p>
        </w:tc>
      </w:tr>
      <w:tr w14:paraId="1544A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FA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9E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传承与发展：从邓小平政绩观到新时代正确政绩观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C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韩晓娟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3E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绵阳师范学院马克思主义学院院长、三级教授</w:t>
            </w:r>
          </w:p>
        </w:tc>
      </w:tr>
      <w:tr w14:paraId="08852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2C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AA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提高政治能力（案例式教学）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67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</w:t>
            </w:r>
            <w:r>
              <w:rPr>
                <w:rStyle w:val="8"/>
                <w:rFonts w:eastAsia="方正仿宋_GBK"/>
                <w:lang w:val="en-US" w:eastAsia="zh-CN" w:bidi="ar"/>
              </w:rPr>
              <w:t xml:space="preserve">  </w:t>
            </w:r>
            <w:r>
              <w:rPr>
                <w:rStyle w:val="7"/>
                <w:lang w:val="en-US" w:eastAsia="zh-CN" w:bidi="ar"/>
              </w:rPr>
              <w:t>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59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中共重庆市委党校党的建设教研部副教授</w:t>
            </w:r>
          </w:p>
        </w:tc>
      </w:tr>
      <w:tr w14:paraId="1A39F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B8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5C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习近平文化思想引领下的广安文化和旅游发展实践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A8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贺宗飞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5E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广安市社会主义学院副院长</w:t>
            </w:r>
          </w:p>
        </w:tc>
      </w:tr>
      <w:tr w14:paraId="7DD02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E0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7E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发展才是硬道理</w:t>
            </w:r>
            <w:r>
              <w:rPr>
                <w:rStyle w:val="8"/>
                <w:rFonts w:eastAsia="方正仿宋_GBK"/>
                <w:lang w:val="en-US" w:eastAsia="zh-CN" w:bidi="ar"/>
              </w:rPr>
              <w:t>——1992</w:t>
            </w:r>
            <w:r>
              <w:rPr>
                <w:rStyle w:val="7"/>
                <w:lang w:val="en-US" w:eastAsia="zh-CN" w:bidi="ar"/>
              </w:rPr>
              <w:t>年邓小平同志南方谈话案例教学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9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李青芮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D6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中共重庆市两江新区区委党校副教授</w:t>
            </w:r>
          </w:p>
        </w:tc>
      </w:tr>
    </w:tbl>
    <w:p w14:paraId="04351E2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firstLine="420"/>
        <w:jc w:val="lef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</w:p>
    <w:p w14:paraId="069A5580"/>
    <w:sectPr>
      <w:pgSz w:w="16838" w:h="11906" w:orient="landscape"/>
      <w:pgMar w:top="1531" w:right="2041" w:bottom="1531" w:left="1701" w:header="851" w:footer="1474" w:gutter="0"/>
      <w:pgNumType w:fmt="decimal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B2DEE"/>
    <w:rsid w:val="47DB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  <w:ind w:firstLine="560" w:firstLineChars="200"/>
    </w:p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01"/>
    <w:basedOn w:val="6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8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2026-04-01T01:13:00Z</dcterms:created>
  <dc:creator>周老shi</dc:creator>
  <cp:lastModifiedBy>周老shi</cp:lastModifiedBy>
  <dcterms:modified xsi:type="dcterms:W3CDTF">2026-04-01T01:14:25Z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A37ED0DB61D242CBBBEAFEF5C80286F6_11</vt:lpwstr>
  </property>
  <property fmtid="{D5CDD505-2E9C-101B-9397-08002B2CF9AE}" pid="4" name="KSOTemplateDocerSaveRecord">
    <vt:lpwstr>eyJoZGlkIjoiYTA0M2YxODdkZWYyYmU0OTJmYjEwNmVkODE5MmZkMzEiLCJ1c2VySWQiOiI1ODgzNjk3NzkifQ==</vt:lpwstr>
  </property>
</Properties>
</file>